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A" w:rsidRDefault="009563BA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DA5661" w:rsidRDefault="00DA5661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  <w:r w:rsidRPr="00DA5661">
        <w:rPr>
          <w:rFonts w:ascii="Arial" w:hAnsi="Arial" w:cs="Arial"/>
          <w:noProof/>
          <w:color w:val="8DB3E2" w:themeColor="text2" w:themeTint="66"/>
          <w:sz w:val="24"/>
          <w:szCs w:val="24"/>
          <w:lang w:eastAsia="es-AR"/>
        </w:rPr>
        <w:drawing>
          <wp:inline distT="0" distB="0" distL="0" distR="0">
            <wp:extent cx="761746" cy="1098374"/>
            <wp:effectExtent l="19050" t="0" r="254" b="0"/>
            <wp:docPr id="3" name="Imagen 2" descr="C:\Users\PC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N\Pictures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2" cy="11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61" w:rsidRDefault="00DA5661" w:rsidP="00DA5661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  <w:r w:rsidRPr="00967F76">
        <w:rPr>
          <w:color w:val="548DD4" w:themeColor="text2" w:themeTint="99"/>
          <w:sz w:val="32"/>
          <w:szCs w:val="32"/>
        </w:rPr>
        <w:t>NEWSLETTER</w:t>
      </w:r>
      <w:r w:rsidR="00606BA6">
        <w:rPr>
          <w:color w:val="548DD4" w:themeColor="text2" w:themeTint="99"/>
          <w:sz w:val="32"/>
          <w:szCs w:val="32"/>
        </w:rPr>
        <w:t xml:space="preserve"> N°14</w:t>
      </w:r>
    </w:p>
    <w:p w:rsidR="00DA5661" w:rsidRDefault="00A644B0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Viernes </w:t>
      </w:r>
      <w:r w:rsidR="00606BA6">
        <w:rPr>
          <w:sz w:val="24"/>
          <w:szCs w:val="24"/>
        </w:rPr>
        <w:t>13</w:t>
      </w:r>
      <w:r w:rsidR="003A1AB2">
        <w:rPr>
          <w:sz w:val="24"/>
          <w:szCs w:val="24"/>
        </w:rPr>
        <w:t xml:space="preserve"> </w:t>
      </w:r>
      <w:r w:rsidR="00DA5661" w:rsidRPr="00967F76">
        <w:rPr>
          <w:sz w:val="24"/>
          <w:szCs w:val="24"/>
        </w:rPr>
        <w:t xml:space="preserve">de </w:t>
      </w:r>
      <w:r w:rsidR="000939E8">
        <w:rPr>
          <w:sz w:val="24"/>
          <w:szCs w:val="24"/>
        </w:rPr>
        <w:t>Julio</w:t>
      </w:r>
      <w:r w:rsidR="00DA5661" w:rsidRPr="00967F76">
        <w:rPr>
          <w:sz w:val="24"/>
          <w:szCs w:val="24"/>
        </w:rPr>
        <w:t xml:space="preserve"> de 2012</w:t>
      </w:r>
    </w:p>
    <w:p w:rsidR="00885BD7" w:rsidRPr="00885BD7" w:rsidRDefault="00885BD7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</w:p>
    <w:p w:rsidR="00FA5E4C" w:rsidRPr="008356AE" w:rsidRDefault="00967F76" w:rsidP="008356AE">
      <w:pPr>
        <w:jc w:val="center"/>
        <w:rPr>
          <w:rFonts w:ascii="Arial" w:hAnsi="Arial" w:cs="Arial"/>
          <w:b/>
          <w:color w:val="8DB3E2" w:themeColor="text2" w:themeTint="66"/>
          <w:sz w:val="18"/>
          <w:szCs w:val="18"/>
        </w:rPr>
      </w:pPr>
      <w:r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 xml:space="preserve">LOCALES / </w:t>
      </w:r>
      <w:r w:rsidR="00876FE6"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>NACIONALES</w:t>
      </w:r>
    </w:p>
    <w:p w:rsidR="00F1155B" w:rsidRDefault="00F1155B" w:rsidP="00CE0608">
      <w:pPr>
        <w:spacing w:line="240" w:lineRule="auto"/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4647F5" w:rsidRPr="00783883" w:rsidRDefault="004647F5" w:rsidP="004647F5">
      <w:pPr>
        <w:spacing w:line="240" w:lineRule="auto"/>
        <w:jc w:val="lef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783883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Filial Bahía Blanca</w:t>
      </w:r>
    </w:p>
    <w:p w:rsidR="004647F5" w:rsidRPr="00783883" w:rsidRDefault="004647F5" w:rsidP="004647F5">
      <w:pPr>
        <w:spacing w:line="240" w:lineRule="auto"/>
        <w:jc w:val="lef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783883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Reunión Región Provincia de Buenos Aires</w:t>
      </w:r>
    </w:p>
    <w:p w:rsidR="004647F5" w:rsidRDefault="004647F5" w:rsidP="004647F5">
      <w:pPr>
        <w:pStyle w:val="nospacing"/>
        <w:jc w:val="both"/>
        <w:rPr>
          <w:rFonts w:ascii="Arial" w:hAnsi="Arial" w:cs="Arial"/>
          <w:bCs/>
          <w:color w:val="3D3D3F"/>
          <w:sz w:val="16"/>
          <w:szCs w:val="16"/>
        </w:rPr>
      </w:pPr>
    </w:p>
    <w:p w:rsidR="004647F5" w:rsidRDefault="006D6A48" w:rsidP="004647F5">
      <w:pPr>
        <w:pStyle w:val="nospacing"/>
        <w:jc w:val="both"/>
        <w:rPr>
          <w:rFonts w:ascii="Arial" w:hAnsi="Arial" w:cs="Arial"/>
          <w:bCs/>
          <w:color w:val="3D3D3F"/>
          <w:sz w:val="16"/>
          <w:szCs w:val="16"/>
        </w:rPr>
      </w:pPr>
      <w:r>
        <w:rPr>
          <w:rFonts w:ascii="Arial" w:hAnsi="Arial" w:cs="Arial"/>
          <w:bCs/>
          <w:noProof/>
          <w:color w:val="3D3D3F"/>
          <w:sz w:val="16"/>
          <w:szCs w:val="16"/>
        </w:rPr>
        <w:drawing>
          <wp:inline distT="0" distB="0" distL="0" distR="0">
            <wp:extent cx="1813558" cy="1209597"/>
            <wp:effectExtent l="19050" t="0" r="0" b="0"/>
            <wp:docPr id="6" name="Imagen 6" descr="D:\Reunión de Filiales Región Prov.Bs As-Asoc.de Hoteles-Restaurantes,Bares,Confiterias y Afines\3-Inaguración de la Jornada\_MG_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eunión de Filiales Región Prov.Bs As-Asoc.de Hoteles-Restaurantes,Bares,Confiterias y Afines\3-Inaguración de la Jornada\_MG_6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43" cy="121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48" w:rsidRPr="005E2779" w:rsidRDefault="006D6A48" w:rsidP="008356AE">
      <w:pPr>
        <w:pStyle w:val="nospacing"/>
        <w:spacing w:line="360" w:lineRule="auto"/>
        <w:jc w:val="both"/>
        <w:rPr>
          <w:rFonts w:ascii="Arial" w:hAnsi="Arial" w:cs="Arial"/>
          <w:bCs/>
          <w:color w:val="3D3D3F"/>
          <w:sz w:val="16"/>
          <w:szCs w:val="16"/>
        </w:rPr>
      </w:pPr>
    </w:p>
    <w:p w:rsidR="00930B57" w:rsidRDefault="00930B57" w:rsidP="008356AE">
      <w:pPr>
        <w:pStyle w:val="nospacing"/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30B57">
        <w:rPr>
          <w:rFonts w:ascii="Arial" w:hAnsi="Arial" w:cs="Arial"/>
          <w:bCs/>
          <w:sz w:val="18"/>
          <w:szCs w:val="18"/>
        </w:rPr>
        <w:t>Representantes de 14 Filiales que conforman la Región Provincia de Buenos Aires de la Federación Empresaria Hotelera Gastronómica de la República Argentina (FEHGRA), se reunieron en Bahía Blanca</w:t>
      </w:r>
      <w:r w:rsidR="00783883">
        <w:rPr>
          <w:rFonts w:ascii="Arial" w:hAnsi="Arial" w:cs="Arial"/>
          <w:bCs/>
          <w:sz w:val="18"/>
          <w:szCs w:val="18"/>
        </w:rPr>
        <w:t xml:space="preserve"> el pasado Jueves 5, en las instalaciones del histórico Club Argentino</w:t>
      </w:r>
      <w:r w:rsidRPr="00930B57">
        <w:rPr>
          <w:rFonts w:ascii="Arial" w:hAnsi="Arial" w:cs="Arial"/>
          <w:bCs/>
          <w:sz w:val="18"/>
          <w:szCs w:val="18"/>
        </w:rPr>
        <w:t xml:space="preserve"> para dar continuidad al trabajo institucional y debatir sobre los temas </w:t>
      </w:r>
      <w:r w:rsidR="00783883">
        <w:rPr>
          <w:rFonts w:ascii="Arial" w:hAnsi="Arial" w:cs="Arial"/>
          <w:bCs/>
          <w:sz w:val="18"/>
          <w:szCs w:val="18"/>
        </w:rPr>
        <w:t xml:space="preserve">de </w:t>
      </w:r>
      <w:r w:rsidRPr="00930B57">
        <w:rPr>
          <w:rFonts w:ascii="Arial" w:hAnsi="Arial" w:cs="Arial"/>
          <w:bCs/>
          <w:sz w:val="18"/>
          <w:szCs w:val="18"/>
        </w:rPr>
        <w:t>actualizaciones en Fiscalidad y Tributación, Informalidad del Sector, Aumento en la tarifa del agua, informe sobre lo actuado en la Comisión de Política Laboral, Categorización y Recategorización</w:t>
      </w:r>
      <w:r w:rsidR="00783883">
        <w:rPr>
          <w:rFonts w:ascii="Arial" w:hAnsi="Arial" w:cs="Arial"/>
          <w:bCs/>
          <w:sz w:val="18"/>
          <w:szCs w:val="18"/>
        </w:rPr>
        <w:t xml:space="preserve"> Decreto 659, entre otros.</w:t>
      </w:r>
      <w:r w:rsidR="008356AE" w:rsidRPr="008356AE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r w:rsidR="008356AE" w:rsidRP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 actividad contó con la participación de Julia Arocena, </w:t>
      </w:r>
      <w:r w:rsid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>Directora de Turismo de la Municipalidad de Bahía Blanca</w:t>
      </w:r>
      <w:r w:rsidR="008356AE" w:rsidRP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>; el presiden</w:t>
      </w:r>
      <w:r w:rsid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>te de FEGHRA, Oscar Ghezzi y su vicepresidente</w:t>
      </w:r>
      <w:r w:rsidR="008356AE" w:rsidRP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Claudio Aguilar y Francisco Costa </w:t>
      </w:r>
      <w:r w:rsid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>Presidente de la Asociación de Hoteles, Restaurantes, Bares, Confiterías y Afines de</w:t>
      </w:r>
      <w:r w:rsidR="008356AE" w:rsidRP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Bahía Blanca</w:t>
      </w:r>
      <w:r w:rsidR="008356A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8356AE" w:rsidRPr="008356AE" w:rsidRDefault="008356AE" w:rsidP="008356AE">
      <w:pPr>
        <w:pStyle w:val="nospacing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F1155B" w:rsidRPr="00DD714A" w:rsidRDefault="00F1155B" w:rsidP="00CE0608">
      <w:pPr>
        <w:spacing w:line="240" w:lineRule="auto"/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304E65" w:rsidRPr="008356AE" w:rsidRDefault="00304E65" w:rsidP="00C930E0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es-ES"/>
        </w:rPr>
      </w:pPr>
      <w:r w:rsidRPr="00C930E0"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es-ES"/>
        </w:rPr>
        <w:t xml:space="preserve">Curso de Recepción y Conserjería </w:t>
      </w:r>
      <w:r w:rsidR="00C930E0" w:rsidRPr="00C930E0">
        <w:rPr>
          <w:rFonts w:ascii="Arial" w:hAnsi="Arial" w:cs="Arial"/>
          <w:b/>
          <w:bCs/>
          <w:color w:val="365F91" w:themeColor="accent1" w:themeShade="BF"/>
          <w:sz w:val="18"/>
          <w:szCs w:val="18"/>
          <w:lang w:val="es-ES"/>
        </w:rPr>
        <w:t>en Bahía Blanca</w:t>
      </w:r>
    </w:p>
    <w:p w:rsidR="00304E65" w:rsidRPr="00304E65" w:rsidRDefault="00304E65" w:rsidP="00C930E0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304E65">
        <w:rPr>
          <w:rFonts w:ascii="Arial" w:hAnsi="Arial" w:cs="Arial"/>
          <w:sz w:val="18"/>
          <w:szCs w:val="18"/>
          <w:lang w:val="es-ES"/>
        </w:rPr>
        <w:t xml:space="preserve">La Asociación de Hoteles, Restaurantes, Bares, Confiterías y Afines de Bahía Blanca junto con FEHGRA llevarán a cabo en la ciudad el curso de </w:t>
      </w:r>
      <w:r w:rsidRPr="00304E65">
        <w:rPr>
          <w:rFonts w:ascii="Arial" w:hAnsi="Arial" w:cs="Arial"/>
          <w:b/>
          <w:bCs/>
          <w:sz w:val="18"/>
          <w:szCs w:val="18"/>
          <w:lang w:val="es-ES"/>
        </w:rPr>
        <w:t>“RECEPCIÓN Y CONSERJERÍA”</w:t>
      </w:r>
      <w:r w:rsidRPr="00304E65">
        <w:rPr>
          <w:rFonts w:ascii="Arial" w:hAnsi="Arial" w:cs="Arial"/>
          <w:sz w:val="18"/>
          <w:szCs w:val="18"/>
          <w:lang w:val="es-ES"/>
        </w:rPr>
        <w:t xml:space="preserve"> los días 18 y 19 de Julio próximos, en el horario de 12.00 a 18.00, en el Hotel Argos. Los objetivos del curso son: dar a conocer todas las funciones que debe </w:t>
      </w:r>
      <w:r w:rsidRPr="00304E65">
        <w:rPr>
          <w:rFonts w:ascii="Arial" w:hAnsi="Arial" w:cs="Arial"/>
          <w:sz w:val="18"/>
          <w:szCs w:val="18"/>
          <w:lang w:val="es-ES"/>
        </w:rPr>
        <w:lastRenderedPageBreak/>
        <w:t>realizar un Recepcionista en un Hotel; conocer el manejo de la información que deberá distribuir en forma interna y hacia los clientes del hotel; comprender conceptos de reservas y ventas para aplicar en su función y conocer el perfil del personal ideal para la función, entre otros.</w:t>
      </w:r>
    </w:p>
    <w:p w:rsidR="00304E65" w:rsidRPr="00F373A3" w:rsidRDefault="00304E65" w:rsidP="00F373A3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304E65">
        <w:rPr>
          <w:rFonts w:ascii="Arial" w:hAnsi="Arial" w:cs="Arial"/>
          <w:sz w:val="18"/>
          <w:szCs w:val="18"/>
          <w:lang w:val="es-ES"/>
        </w:rPr>
        <w:t>Las inscripciones se realizan de lunes a viernes en la Asociación de Hoteles, Alsina 35, piso 7. El curso es sin cargo para todos nuestros asociados. El curso será dictado por el profesional Fernando Ruano.</w:t>
      </w:r>
    </w:p>
    <w:p w:rsidR="00DB34BF" w:rsidRDefault="00DB34BF" w:rsidP="008356AE">
      <w:pPr>
        <w:rPr>
          <w:rFonts w:ascii="Arial" w:hAnsi="Arial" w:cs="Arial"/>
          <w:b/>
          <w:color w:val="8DB3E2" w:themeColor="text2" w:themeTint="66"/>
          <w:sz w:val="18"/>
          <w:szCs w:val="18"/>
        </w:rPr>
      </w:pPr>
    </w:p>
    <w:p w:rsidR="00DB34BF" w:rsidRPr="008356AE" w:rsidRDefault="00DB34BF" w:rsidP="008356AE">
      <w:pPr>
        <w:jc w:val="left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color w:val="365F91" w:themeColor="accent1" w:themeShade="BF"/>
          <w:sz w:val="18"/>
          <w:szCs w:val="18"/>
        </w:rPr>
        <w:t>Curso de Servicio de Pisos y Mucamas en Pigue</w:t>
      </w:r>
    </w:p>
    <w:p w:rsidR="00092123" w:rsidRPr="00092123" w:rsidRDefault="00DB34BF" w:rsidP="00092123">
      <w:pPr>
        <w:rPr>
          <w:rFonts w:ascii="Arial" w:eastAsia="Calibri" w:hAnsi="Arial" w:cs="Arial"/>
          <w:sz w:val="18"/>
          <w:szCs w:val="18"/>
        </w:rPr>
      </w:pPr>
      <w:r w:rsidRPr="00304E65">
        <w:rPr>
          <w:rFonts w:ascii="Arial" w:hAnsi="Arial" w:cs="Arial"/>
          <w:sz w:val="18"/>
          <w:szCs w:val="18"/>
          <w:lang w:val="es-ES"/>
        </w:rPr>
        <w:t>La Asociación de Hoteles, Restaurantes, Bares, Confiterías y Afines de Bahía Blanca junto con FEHGRA llevará</w:t>
      </w:r>
      <w:r>
        <w:rPr>
          <w:rFonts w:ascii="Arial" w:hAnsi="Arial" w:cs="Arial"/>
          <w:sz w:val="18"/>
          <w:szCs w:val="18"/>
          <w:lang w:val="es-ES"/>
        </w:rPr>
        <w:t xml:space="preserve">n a cabo en Pigue </w:t>
      </w:r>
      <w:r w:rsidRPr="00304E65">
        <w:rPr>
          <w:rFonts w:ascii="Arial" w:hAnsi="Arial" w:cs="Arial"/>
          <w:sz w:val="18"/>
          <w:szCs w:val="18"/>
          <w:lang w:val="es-ES"/>
        </w:rPr>
        <w:t xml:space="preserve">el curso de </w:t>
      </w:r>
      <w:r w:rsidRPr="00304E65">
        <w:rPr>
          <w:rFonts w:ascii="Arial" w:hAnsi="Arial" w:cs="Arial"/>
          <w:b/>
          <w:bCs/>
          <w:sz w:val="18"/>
          <w:szCs w:val="18"/>
          <w:lang w:val="es-ES"/>
        </w:rPr>
        <w:t>“</w:t>
      </w:r>
      <w:r w:rsidR="00840814">
        <w:rPr>
          <w:rFonts w:ascii="Arial" w:hAnsi="Arial" w:cs="Arial"/>
          <w:b/>
          <w:bCs/>
          <w:sz w:val="18"/>
          <w:szCs w:val="18"/>
          <w:lang w:val="es-ES"/>
        </w:rPr>
        <w:t>SERVICIO DE PISOS Y MUCAMAS</w:t>
      </w:r>
      <w:r w:rsidRPr="00304E65">
        <w:rPr>
          <w:rFonts w:ascii="Arial" w:hAnsi="Arial" w:cs="Arial"/>
          <w:b/>
          <w:bCs/>
          <w:sz w:val="18"/>
          <w:szCs w:val="18"/>
          <w:lang w:val="es-ES"/>
        </w:rPr>
        <w:t>”</w:t>
      </w:r>
      <w:r w:rsidRPr="00304E65">
        <w:rPr>
          <w:rFonts w:ascii="Arial" w:hAnsi="Arial" w:cs="Arial"/>
          <w:sz w:val="18"/>
          <w:szCs w:val="18"/>
          <w:lang w:val="es-ES"/>
        </w:rPr>
        <w:t xml:space="preserve"> los días </w:t>
      </w:r>
      <w:r>
        <w:rPr>
          <w:rFonts w:ascii="Arial" w:hAnsi="Arial" w:cs="Arial"/>
          <w:sz w:val="18"/>
          <w:szCs w:val="18"/>
          <w:lang w:val="es-ES"/>
        </w:rPr>
        <w:t>16 y 17</w:t>
      </w:r>
      <w:r w:rsidRPr="00304E65">
        <w:rPr>
          <w:rFonts w:ascii="Arial" w:hAnsi="Arial" w:cs="Arial"/>
          <w:sz w:val="18"/>
          <w:szCs w:val="18"/>
          <w:lang w:val="es-ES"/>
        </w:rPr>
        <w:t xml:space="preserve"> de Julio próximos</w:t>
      </w:r>
      <w:r>
        <w:rPr>
          <w:rFonts w:ascii="Arial" w:hAnsi="Arial" w:cs="Arial"/>
          <w:sz w:val="18"/>
          <w:szCs w:val="18"/>
          <w:lang w:val="es-ES"/>
        </w:rPr>
        <w:t xml:space="preserve">. </w:t>
      </w:r>
      <w:r w:rsidR="00092123" w:rsidRPr="00092123">
        <w:rPr>
          <w:rFonts w:ascii="Arial" w:eastAsia="Calibri" w:hAnsi="Arial" w:cs="Arial"/>
          <w:sz w:val="18"/>
          <w:szCs w:val="18"/>
        </w:rPr>
        <w:t>El curso está dirigido a personas que actualmente se están desarrollando en la actividad hotelera, con conocimientos de las tareas de mucamas y  Lavadero.</w:t>
      </w:r>
    </w:p>
    <w:p w:rsidR="00092123" w:rsidRPr="00092123" w:rsidRDefault="00092123" w:rsidP="00092123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curso </w:t>
      </w:r>
      <w:r w:rsidRPr="00092123">
        <w:rPr>
          <w:rFonts w:ascii="Arial" w:eastAsia="Calibri" w:hAnsi="Arial" w:cs="Arial"/>
          <w:sz w:val="18"/>
          <w:szCs w:val="18"/>
        </w:rPr>
        <w:t>ayudará a definir los conceptos de las funciones básicas del sector, organizar las tareas en función de la mejor atención al cliente, brindando información certera de las operaciones realizadas y</w:t>
      </w:r>
      <w:r>
        <w:rPr>
          <w:rFonts w:ascii="Arial" w:hAnsi="Arial" w:cs="Arial"/>
          <w:sz w:val="18"/>
          <w:szCs w:val="18"/>
        </w:rPr>
        <w:t xml:space="preserve"> e</w:t>
      </w:r>
      <w:r w:rsidRPr="00092123">
        <w:rPr>
          <w:rFonts w:ascii="Arial" w:eastAsia="Calibri" w:hAnsi="Arial" w:cs="Arial"/>
          <w:sz w:val="18"/>
          <w:szCs w:val="18"/>
        </w:rPr>
        <w:t>jecutar las operaciones básicas del sector, comprendiendo su función como un eslabón de la cadena de servicios que representa el hotel.-</w:t>
      </w:r>
    </w:p>
    <w:p w:rsidR="00DB34BF" w:rsidRDefault="00DB34BF" w:rsidP="008356AE">
      <w:pPr>
        <w:rPr>
          <w:rFonts w:ascii="Arial" w:hAnsi="Arial" w:cs="Arial"/>
          <w:b/>
          <w:color w:val="8DB3E2" w:themeColor="text2" w:themeTint="66"/>
          <w:sz w:val="18"/>
          <w:szCs w:val="18"/>
        </w:rPr>
      </w:pPr>
    </w:p>
    <w:p w:rsidR="00F1155B" w:rsidRPr="003A3015" w:rsidRDefault="00F1155B" w:rsidP="00F1155B">
      <w:pPr>
        <w:jc w:val="center"/>
        <w:rPr>
          <w:rFonts w:ascii="Arial" w:hAnsi="Arial" w:cs="Arial"/>
          <w:b/>
          <w:color w:val="8DB3E2" w:themeColor="text2" w:themeTint="66"/>
          <w:sz w:val="18"/>
          <w:szCs w:val="18"/>
        </w:rPr>
      </w:pPr>
      <w:r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>LOCALES / NACIONALES</w:t>
      </w:r>
    </w:p>
    <w:p w:rsidR="00FB54FB" w:rsidRDefault="00FB54FB" w:rsidP="00FB54FB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3"/>
      </w:tblGrid>
      <w:tr w:rsidR="00F1155B" w:rsidRPr="00F1155B" w:rsidTr="00F11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5B" w:rsidRPr="00F1155B" w:rsidRDefault="00F1155B" w:rsidP="00F1155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8"/>
                <w:szCs w:val="18"/>
                <w:lang w:eastAsia="es-AR"/>
              </w:rPr>
            </w:pPr>
          </w:p>
        </w:tc>
      </w:tr>
      <w:tr w:rsidR="00F1155B" w:rsidRPr="00C930E0" w:rsidTr="00F11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B2F" w:rsidRPr="007C7B2F" w:rsidRDefault="007C7B2F" w:rsidP="007C7B2F">
            <w:pPr>
              <w:shd w:val="clear" w:color="auto" w:fill="FFFFFF"/>
              <w:spacing w:line="264" w:lineRule="atLeast"/>
              <w:outlineLvl w:val="0"/>
              <w:rPr>
                <w:rFonts w:ascii="Arial" w:eastAsia="Times New Roman" w:hAnsi="Arial" w:cs="Arial"/>
                <w:b/>
                <w:bCs/>
                <w:color w:val="365F91" w:themeColor="accent1" w:themeShade="BF"/>
                <w:spacing w:val="-12"/>
                <w:kern w:val="36"/>
                <w:sz w:val="18"/>
                <w:szCs w:val="18"/>
                <w:lang w:eastAsia="es-AR"/>
              </w:rPr>
            </w:pPr>
            <w:r w:rsidRPr="007C7B2F">
              <w:rPr>
                <w:rFonts w:ascii="Arial" w:eastAsia="Times New Roman" w:hAnsi="Arial" w:cs="Arial"/>
                <w:b/>
                <w:bCs/>
                <w:color w:val="365F91" w:themeColor="accent1" w:themeShade="BF"/>
                <w:spacing w:val="-12"/>
                <w:kern w:val="36"/>
                <w:sz w:val="18"/>
                <w:szCs w:val="18"/>
                <w:lang w:eastAsia="es-AR"/>
              </w:rPr>
              <w:t xml:space="preserve">TAM </w:t>
            </w:r>
            <w:r w:rsidRPr="00C930E0">
              <w:rPr>
                <w:rFonts w:ascii="Arial" w:eastAsia="Times New Roman" w:hAnsi="Arial" w:cs="Arial"/>
                <w:b/>
                <w:bCs/>
                <w:color w:val="365F91" w:themeColor="accent1" w:themeShade="BF"/>
                <w:spacing w:val="-12"/>
                <w:kern w:val="36"/>
                <w:sz w:val="18"/>
                <w:szCs w:val="18"/>
                <w:lang w:eastAsia="es-AR"/>
              </w:rPr>
              <w:t xml:space="preserve"> </w:t>
            </w:r>
            <w:r w:rsidRPr="007C7B2F">
              <w:rPr>
                <w:rFonts w:ascii="Arial" w:eastAsia="Times New Roman" w:hAnsi="Arial" w:cs="Arial"/>
                <w:b/>
                <w:bCs/>
                <w:color w:val="365F91" w:themeColor="accent1" w:themeShade="BF"/>
                <w:spacing w:val="-12"/>
                <w:kern w:val="36"/>
                <w:sz w:val="18"/>
                <w:szCs w:val="18"/>
                <w:lang w:eastAsia="es-AR"/>
              </w:rPr>
              <w:t>Airlines nombrada "Mejor Aerolínea de América del Sur" por segundo año consecutivo</w:t>
            </w:r>
          </w:p>
          <w:p w:rsidR="00F1155B" w:rsidRPr="00C930E0" w:rsidRDefault="00F1155B" w:rsidP="007C7B2F">
            <w:pPr>
              <w:spacing w:line="240" w:lineRule="auto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es-AR"/>
              </w:rPr>
            </w:pPr>
          </w:p>
        </w:tc>
      </w:tr>
    </w:tbl>
    <w:p w:rsidR="00F1155B" w:rsidRPr="007C7B2F" w:rsidRDefault="007C7B2F" w:rsidP="007C7B2F">
      <w:pPr>
        <w:spacing w:line="240" w:lineRule="auto"/>
        <w:rPr>
          <w:rFonts w:ascii="Arial" w:hAnsi="Arial" w:cs="Arial"/>
          <w:sz w:val="18"/>
          <w:szCs w:val="18"/>
        </w:rPr>
      </w:pPr>
      <w:r w:rsidRPr="007C7B2F">
        <w:rPr>
          <w:rFonts w:ascii="Arial" w:hAnsi="Arial" w:cs="Arial"/>
          <w:noProof/>
          <w:sz w:val="18"/>
          <w:szCs w:val="18"/>
          <w:lang w:eastAsia="es-AR"/>
        </w:rPr>
        <w:drawing>
          <wp:inline distT="0" distB="0" distL="0" distR="0">
            <wp:extent cx="1726876" cy="809215"/>
            <wp:effectExtent l="19050" t="0" r="6674" b="0"/>
            <wp:docPr id="2" name="Imagen 1" descr="http://www.hostnews.com.ar/imagenes/tamavionweb12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tnews.com.ar/imagenes/tamavionweb120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39" cy="81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B2F" w:rsidRPr="007C7B2F" w:rsidRDefault="007C7B2F" w:rsidP="007C7B2F">
      <w:pPr>
        <w:spacing w:line="240" w:lineRule="auto"/>
        <w:rPr>
          <w:rFonts w:ascii="Arial" w:hAnsi="Arial" w:cs="Arial"/>
          <w:sz w:val="18"/>
          <w:szCs w:val="18"/>
        </w:rPr>
      </w:pPr>
    </w:p>
    <w:p w:rsidR="007C7B2F" w:rsidRPr="007C7B2F" w:rsidRDefault="007C7B2F" w:rsidP="00F373A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7C7B2F">
        <w:rPr>
          <w:rFonts w:ascii="Arial" w:hAnsi="Arial" w:cs="Arial"/>
          <w:bCs/>
          <w:sz w:val="18"/>
          <w:szCs w:val="18"/>
          <w:shd w:val="clear" w:color="auto" w:fill="FFFFFF"/>
        </w:rPr>
        <w:t>Por segundo año consecutivo, TAM Airlines ha sido nombrada ganadora en dos importantes categorías de los premios "World Airline Awards". TAM fue elegida "Mejor Aerolínea en América del Sur" y "Mejor Personal de Aerolínea en América del Sur" (en 2011, esta categoría era denominada "Excelencia en el Servicio del Personal en América del Sur").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Ver más en: </w:t>
      </w:r>
      <w:hyperlink r:id="rId11" w:history="1">
        <w:r w:rsidRPr="0091432A">
          <w:rPr>
            <w:rStyle w:val="Hipervnculo"/>
            <w:rFonts w:ascii="Arial" w:hAnsi="Arial" w:cs="Arial"/>
            <w:sz w:val="18"/>
            <w:szCs w:val="18"/>
          </w:rPr>
          <w:t>http://hostnews.com.ar/articulo/index.php/news/4041/39/TAM-Airlines-nombrada-Mejor-Aerolinea-de-America-del-Sur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55B" w:rsidRPr="007C7B2F" w:rsidRDefault="00F1155B" w:rsidP="007C7B2F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1155B" w:rsidRPr="007C7B2F" w:rsidSect="009563BA">
      <w:headerReference w:type="default" r:id="rId12"/>
      <w:footerReference w:type="default" r:id="rId13"/>
      <w:type w:val="continuous"/>
      <w:pgSz w:w="12240" w:h="15840"/>
      <w:pgMar w:top="567" w:right="1077" w:bottom="567" w:left="1077" w:header="170" w:footer="17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F7" w:rsidRDefault="00F410F7" w:rsidP="00DA6F97">
      <w:pPr>
        <w:spacing w:line="240" w:lineRule="auto"/>
      </w:pPr>
      <w:r>
        <w:separator/>
      </w:r>
    </w:p>
  </w:endnote>
  <w:endnote w:type="continuationSeparator" w:id="1">
    <w:p w:rsidR="00F410F7" w:rsidRDefault="00F410F7" w:rsidP="00DA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DA6F97" w:rsidP="00DA6F97">
    <w:pPr>
      <w:rPr>
        <w:rFonts w:ascii="Arial" w:hAnsi="Arial" w:cs="Arial"/>
        <w:sz w:val="16"/>
        <w:szCs w:val="16"/>
      </w:rPr>
    </w:pPr>
    <w:r w:rsidRPr="00967F76">
      <w:rPr>
        <w:rFonts w:ascii="Arial" w:hAnsi="Arial" w:cs="Arial"/>
        <w:sz w:val="16"/>
        <w:szCs w:val="16"/>
      </w:rPr>
      <w:t xml:space="preserve">Alsina 35 - Piso 7 - (8000) Bahía Blanca – República Argentina – Tel.: (0291) 455-6586 – E-mail: </w:t>
    </w:r>
    <w:hyperlink r:id="rId1" w:history="1">
      <w:r w:rsidRPr="00967F76">
        <w:rPr>
          <w:rStyle w:val="Hipervnculo"/>
          <w:rFonts w:ascii="Arial" w:hAnsi="Arial" w:cs="Arial"/>
          <w:sz w:val="16"/>
          <w:szCs w:val="16"/>
        </w:rPr>
        <w:t>info@ahg.org.ar</w:t>
      </w:r>
    </w:hyperlink>
    <w:r w:rsidRPr="00967F76">
      <w:rPr>
        <w:rFonts w:ascii="Arial" w:hAnsi="Arial" w:cs="Arial"/>
        <w:sz w:val="16"/>
        <w:szCs w:val="16"/>
      </w:rPr>
      <w:t xml:space="preserve"> – </w:t>
    </w:r>
    <w:hyperlink r:id="rId2" w:history="1">
      <w:r w:rsidRPr="00967F76">
        <w:rPr>
          <w:rStyle w:val="Hipervnculo"/>
          <w:rFonts w:ascii="Arial" w:hAnsi="Arial" w:cs="Arial"/>
          <w:sz w:val="16"/>
          <w:szCs w:val="16"/>
        </w:rPr>
        <w:t>secretaria@ahg.org.ar</w:t>
      </w:r>
    </w:hyperlink>
    <w:r w:rsidRPr="00967F76">
      <w:rPr>
        <w:rFonts w:ascii="Arial" w:hAnsi="Arial" w:cs="Arial"/>
        <w:sz w:val="16"/>
        <w:szCs w:val="16"/>
      </w:rPr>
      <w:t xml:space="preserve"> </w:t>
    </w:r>
  </w:p>
  <w:p w:rsidR="00DA6F97" w:rsidRDefault="00DA6F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F7" w:rsidRDefault="00F410F7" w:rsidP="00DA6F97">
      <w:pPr>
        <w:spacing w:line="240" w:lineRule="auto"/>
      </w:pPr>
      <w:r>
        <w:separator/>
      </w:r>
    </w:p>
  </w:footnote>
  <w:footnote w:type="continuationSeparator" w:id="1">
    <w:p w:rsidR="00F410F7" w:rsidRDefault="00F410F7" w:rsidP="00DA6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967F76" w:rsidP="00DA5661">
    <w:pPr>
      <w:pStyle w:val="Encabezado"/>
      <w:tabs>
        <w:tab w:val="clear" w:pos="4419"/>
        <w:tab w:val="clear" w:pos="8838"/>
        <w:tab w:val="left" w:pos="3168"/>
      </w:tabs>
      <w:jc w:val="left"/>
      <w:rPr>
        <w:sz w:val="24"/>
        <w:szCs w:val="24"/>
      </w:rPr>
    </w:pPr>
    <w:r>
      <w:rPr>
        <w:color w:val="548DD4" w:themeColor="text2" w:themeTint="99"/>
        <w:sz w:val="32"/>
        <w:szCs w:val="32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10A2"/>
    <w:multiLevelType w:val="hybridMultilevel"/>
    <w:tmpl w:val="6F988C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DA6F97"/>
    <w:rsid w:val="0001794C"/>
    <w:rsid w:val="000209D8"/>
    <w:rsid w:val="00030D41"/>
    <w:rsid w:val="00042B85"/>
    <w:rsid w:val="00045571"/>
    <w:rsid w:val="00055336"/>
    <w:rsid w:val="00092123"/>
    <w:rsid w:val="000939E8"/>
    <w:rsid w:val="000A1583"/>
    <w:rsid w:val="000B3CDC"/>
    <w:rsid w:val="000B7027"/>
    <w:rsid w:val="000C363D"/>
    <w:rsid w:val="000C4EA4"/>
    <w:rsid w:val="000C6274"/>
    <w:rsid w:val="000E485D"/>
    <w:rsid w:val="000F475E"/>
    <w:rsid w:val="000F4920"/>
    <w:rsid w:val="000F7E27"/>
    <w:rsid w:val="00107F2D"/>
    <w:rsid w:val="0012372C"/>
    <w:rsid w:val="00125967"/>
    <w:rsid w:val="00135E93"/>
    <w:rsid w:val="00151F3D"/>
    <w:rsid w:val="0018595A"/>
    <w:rsid w:val="00195A62"/>
    <w:rsid w:val="001A5BD8"/>
    <w:rsid w:val="001B2FDD"/>
    <w:rsid w:val="001D09DE"/>
    <w:rsid w:val="001D48C4"/>
    <w:rsid w:val="001E64BD"/>
    <w:rsid w:val="001F3F7D"/>
    <w:rsid w:val="00214F00"/>
    <w:rsid w:val="00224253"/>
    <w:rsid w:val="00244D8C"/>
    <w:rsid w:val="00264281"/>
    <w:rsid w:val="00272028"/>
    <w:rsid w:val="002771BB"/>
    <w:rsid w:val="002829F9"/>
    <w:rsid w:val="00297A3C"/>
    <w:rsid w:val="002A19DA"/>
    <w:rsid w:val="002A3EA0"/>
    <w:rsid w:val="002E1934"/>
    <w:rsid w:val="002F1BDC"/>
    <w:rsid w:val="002F5C7B"/>
    <w:rsid w:val="0030314B"/>
    <w:rsid w:val="00304E65"/>
    <w:rsid w:val="00310829"/>
    <w:rsid w:val="003236EC"/>
    <w:rsid w:val="00351885"/>
    <w:rsid w:val="00366932"/>
    <w:rsid w:val="00371755"/>
    <w:rsid w:val="00380196"/>
    <w:rsid w:val="00382FB4"/>
    <w:rsid w:val="00385284"/>
    <w:rsid w:val="003A1AB2"/>
    <w:rsid w:val="003A3015"/>
    <w:rsid w:val="003B6568"/>
    <w:rsid w:val="003D7AAE"/>
    <w:rsid w:val="00404B02"/>
    <w:rsid w:val="0040616C"/>
    <w:rsid w:val="00407366"/>
    <w:rsid w:val="00412CF8"/>
    <w:rsid w:val="004154DE"/>
    <w:rsid w:val="00416597"/>
    <w:rsid w:val="0042442C"/>
    <w:rsid w:val="004647F5"/>
    <w:rsid w:val="00493478"/>
    <w:rsid w:val="004A0E1B"/>
    <w:rsid w:val="004A3E81"/>
    <w:rsid w:val="004A72A5"/>
    <w:rsid w:val="004B47D2"/>
    <w:rsid w:val="004C04C7"/>
    <w:rsid w:val="004E396F"/>
    <w:rsid w:val="004F0A69"/>
    <w:rsid w:val="004F44F7"/>
    <w:rsid w:val="005173A0"/>
    <w:rsid w:val="00541E96"/>
    <w:rsid w:val="00544663"/>
    <w:rsid w:val="00544AA1"/>
    <w:rsid w:val="00555641"/>
    <w:rsid w:val="00556E3E"/>
    <w:rsid w:val="0056412A"/>
    <w:rsid w:val="005910D2"/>
    <w:rsid w:val="005B2A90"/>
    <w:rsid w:val="005C1DFC"/>
    <w:rsid w:val="005C66B0"/>
    <w:rsid w:val="005D2761"/>
    <w:rsid w:val="005D728B"/>
    <w:rsid w:val="005E2779"/>
    <w:rsid w:val="005E5A82"/>
    <w:rsid w:val="005F1474"/>
    <w:rsid w:val="00603AFA"/>
    <w:rsid w:val="006047D2"/>
    <w:rsid w:val="00606BA6"/>
    <w:rsid w:val="0062139B"/>
    <w:rsid w:val="00634B23"/>
    <w:rsid w:val="00636176"/>
    <w:rsid w:val="00651557"/>
    <w:rsid w:val="00673BFA"/>
    <w:rsid w:val="006A791B"/>
    <w:rsid w:val="006C5F4D"/>
    <w:rsid w:val="006D6A48"/>
    <w:rsid w:val="007045AA"/>
    <w:rsid w:val="007116C0"/>
    <w:rsid w:val="00713F1F"/>
    <w:rsid w:val="00716A51"/>
    <w:rsid w:val="007308A2"/>
    <w:rsid w:val="00736673"/>
    <w:rsid w:val="00742B52"/>
    <w:rsid w:val="0074758B"/>
    <w:rsid w:val="007475DF"/>
    <w:rsid w:val="00752958"/>
    <w:rsid w:val="0077297A"/>
    <w:rsid w:val="00782B7E"/>
    <w:rsid w:val="00783883"/>
    <w:rsid w:val="00786276"/>
    <w:rsid w:val="00792545"/>
    <w:rsid w:val="007C7B2F"/>
    <w:rsid w:val="007D0B08"/>
    <w:rsid w:val="007F42F0"/>
    <w:rsid w:val="007F5871"/>
    <w:rsid w:val="00812387"/>
    <w:rsid w:val="0081437D"/>
    <w:rsid w:val="00814E6E"/>
    <w:rsid w:val="008213BD"/>
    <w:rsid w:val="00827628"/>
    <w:rsid w:val="008356AE"/>
    <w:rsid w:val="0083579E"/>
    <w:rsid w:val="00840814"/>
    <w:rsid w:val="00843469"/>
    <w:rsid w:val="00843F72"/>
    <w:rsid w:val="00850780"/>
    <w:rsid w:val="0087148A"/>
    <w:rsid w:val="00876FE6"/>
    <w:rsid w:val="00882ABB"/>
    <w:rsid w:val="00885BD7"/>
    <w:rsid w:val="00896D22"/>
    <w:rsid w:val="008B029C"/>
    <w:rsid w:val="008B4672"/>
    <w:rsid w:val="008C47B5"/>
    <w:rsid w:val="008D01A4"/>
    <w:rsid w:val="008D0214"/>
    <w:rsid w:val="008D547E"/>
    <w:rsid w:val="008E5D11"/>
    <w:rsid w:val="008F0CAD"/>
    <w:rsid w:val="00904C03"/>
    <w:rsid w:val="00911630"/>
    <w:rsid w:val="009167F5"/>
    <w:rsid w:val="00930B57"/>
    <w:rsid w:val="009326E6"/>
    <w:rsid w:val="009475F2"/>
    <w:rsid w:val="009563BA"/>
    <w:rsid w:val="00967F76"/>
    <w:rsid w:val="00971A03"/>
    <w:rsid w:val="00977BCC"/>
    <w:rsid w:val="00980F9B"/>
    <w:rsid w:val="00987C05"/>
    <w:rsid w:val="009A2EA2"/>
    <w:rsid w:val="009B327B"/>
    <w:rsid w:val="009C5279"/>
    <w:rsid w:val="009C651D"/>
    <w:rsid w:val="009D045E"/>
    <w:rsid w:val="009E6036"/>
    <w:rsid w:val="00A0184F"/>
    <w:rsid w:val="00A379A3"/>
    <w:rsid w:val="00A57896"/>
    <w:rsid w:val="00A644B0"/>
    <w:rsid w:val="00A66405"/>
    <w:rsid w:val="00A7030B"/>
    <w:rsid w:val="00A726D3"/>
    <w:rsid w:val="00A75103"/>
    <w:rsid w:val="00A911C6"/>
    <w:rsid w:val="00A959D0"/>
    <w:rsid w:val="00A966E9"/>
    <w:rsid w:val="00AA3F0F"/>
    <w:rsid w:val="00AA5E79"/>
    <w:rsid w:val="00AC270D"/>
    <w:rsid w:val="00AD0D2B"/>
    <w:rsid w:val="00AD34DF"/>
    <w:rsid w:val="00AF4058"/>
    <w:rsid w:val="00AF7481"/>
    <w:rsid w:val="00B14CAC"/>
    <w:rsid w:val="00B23CFF"/>
    <w:rsid w:val="00B401B9"/>
    <w:rsid w:val="00B44145"/>
    <w:rsid w:val="00B53B74"/>
    <w:rsid w:val="00B82055"/>
    <w:rsid w:val="00B93740"/>
    <w:rsid w:val="00B96DE1"/>
    <w:rsid w:val="00BA386C"/>
    <w:rsid w:val="00BA4315"/>
    <w:rsid w:val="00BB7C86"/>
    <w:rsid w:val="00BC18FE"/>
    <w:rsid w:val="00BF5FA6"/>
    <w:rsid w:val="00C04881"/>
    <w:rsid w:val="00C24DE0"/>
    <w:rsid w:val="00C26182"/>
    <w:rsid w:val="00C34651"/>
    <w:rsid w:val="00C45431"/>
    <w:rsid w:val="00C461C7"/>
    <w:rsid w:val="00C5239A"/>
    <w:rsid w:val="00C609E3"/>
    <w:rsid w:val="00C60D49"/>
    <w:rsid w:val="00C63751"/>
    <w:rsid w:val="00C841FE"/>
    <w:rsid w:val="00C85FB1"/>
    <w:rsid w:val="00C91E1D"/>
    <w:rsid w:val="00C925ED"/>
    <w:rsid w:val="00C930E0"/>
    <w:rsid w:val="00CA1CDD"/>
    <w:rsid w:val="00CA2633"/>
    <w:rsid w:val="00CC61FB"/>
    <w:rsid w:val="00CE03BD"/>
    <w:rsid w:val="00CE0608"/>
    <w:rsid w:val="00CE2D20"/>
    <w:rsid w:val="00CF28F0"/>
    <w:rsid w:val="00CF2F96"/>
    <w:rsid w:val="00CF3718"/>
    <w:rsid w:val="00CF74EC"/>
    <w:rsid w:val="00D17036"/>
    <w:rsid w:val="00D26FD2"/>
    <w:rsid w:val="00D31506"/>
    <w:rsid w:val="00D6055D"/>
    <w:rsid w:val="00D71DB2"/>
    <w:rsid w:val="00D87A34"/>
    <w:rsid w:val="00DA02AB"/>
    <w:rsid w:val="00DA0C25"/>
    <w:rsid w:val="00DA5661"/>
    <w:rsid w:val="00DA6F97"/>
    <w:rsid w:val="00DA7744"/>
    <w:rsid w:val="00DB34BF"/>
    <w:rsid w:val="00DD0FA5"/>
    <w:rsid w:val="00DD714A"/>
    <w:rsid w:val="00E0402B"/>
    <w:rsid w:val="00E046F0"/>
    <w:rsid w:val="00E1259B"/>
    <w:rsid w:val="00E1736C"/>
    <w:rsid w:val="00E175F6"/>
    <w:rsid w:val="00E21D92"/>
    <w:rsid w:val="00E26003"/>
    <w:rsid w:val="00E26D25"/>
    <w:rsid w:val="00E30BCB"/>
    <w:rsid w:val="00E32688"/>
    <w:rsid w:val="00E512FF"/>
    <w:rsid w:val="00E54C47"/>
    <w:rsid w:val="00E557CD"/>
    <w:rsid w:val="00E65B2B"/>
    <w:rsid w:val="00E854F2"/>
    <w:rsid w:val="00E96903"/>
    <w:rsid w:val="00EA038D"/>
    <w:rsid w:val="00EC46B8"/>
    <w:rsid w:val="00EE0A59"/>
    <w:rsid w:val="00F111A3"/>
    <w:rsid w:val="00F1155B"/>
    <w:rsid w:val="00F373A3"/>
    <w:rsid w:val="00F410F7"/>
    <w:rsid w:val="00F43D30"/>
    <w:rsid w:val="00F52C7D"/>
    <w:rsid w:val="00F67122"/>
    <w:rsid w:val="00F6789B"/>
    <w:rsid w:val="00F7342A"/>
    <w:rsid w:val="00F73774"/>
    <w:rsid w:val="00F84BAE"/>
    <w:rsid w:val="00FA5E4C"/>
    <w:rsid w:val="00FB3821"/>
    <w:rsid w:val="00FB3DBC"/>
    <w:rsid w:val="00FB54FB"/>
    <w:rsid w:val="00FE71F1"/>
    <w:rsid w:val="00FF1C0D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DF"/>
  </w:style>
  <w:style w:type="paragraph" w:styleId="Ttulo1">
    <w:name w:val="heading 1"/>
    <w:basedOn w:val="Normal"/>
    <w:link w:val="Ttulo1Car"/>
    <w:uiPriority w:val="9"/>
    <w:qFormat/>
    <w:rsid w:val="004244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F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F97"/>
  </w:style>
  <w:style w:type="paragraph" w:styleId="Piedepgina">
    <w:name w:val="footer"/>
    <w:basedOn w:val="Normal"/>
    <w:link w:val="PiedepginaCar"/>
    <w:uiPriority w:val="99"/>
    <w:semiHidden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F97"/>
  </w:style>
  <w:style w:type="character" w:styleId="Hipervnculo">
    <w:name w:val="Hyperlink"/>
    <w:basedOn w:val="Fuentedeprrafopredeter"/>
    <w:uiPriority w:val="99"/>
    <w:unhideWhenUsed/>
    <w:rsid w:val="00DA6F9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442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42442C"/>
  </w:style>
  <w:style w:type="character" w:customStyle="1" w:styleId="locality">
    <w:name w:val="locality"/>
    <w:basedOn w:val="Fuentedeprrafopredeter"/>
    <w:rsid w:val="0042442C"/>
  </w:style>
  <w:style w:type="character" w:customStyle="1" w:styleId="date-display-single">
    <w:name w:val="date-display-single"/>
    <w:basedOn w:val="Fuentedeprrafopredeter"/>
    <w:rsid w:val="0042442C"/>
  </w:style>
  <w:style w:type="paragraph" w:styleId="NormalWeb">
    <w:name w:val="Normal (Web)"/>
    <w:basedOn w:val="Normal"/>
    <w:uiPriority w:val="99"/>
    <w:unhideWhenUsed/>
    <w:rsid w:val="00424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2442C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F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5F1474"/>
    <w:rPr>
      <w:b/>
      <w:bCs/>
    </w:rPr>
  </w:style>
  <w:style w:type="character" w:customStyle="1" w:styleId="estilo36">
    <w:name w:val="estilo36"/>
    <w:basedOn w:val="Fuentedeprrafopredeter"/>
    <w:rsid w:val="005173A0"/>
  </w:style>
  <w:style w:type="paragraph" w:styleId="Prrafodelista">
    <w:name w:val="List Paragraph"/>
    <w:basedOn w:val="Normal"/>
    <w:uiPriority w:val="34"/>
    <w:qFormat/>
    <w:rsid w:val="004A0E1B"/>
    <w:pPr>
      <w:ind w:left="720"/>
      <w:contextualSpacing/>
    </w:pPr>
  </w:style>
  <w:style w:type="paragraph" w:styleId="Sinespaciado">
    <w:name w:val="No Spacing"/>
    <w:uiPriority w:val="1"/>
    <w:qFormat/>
    <w:rsid w:val="00736673"/>
    <w:pPr>
      <w:spacing w:line="240" w:lineRule="auto"/>
    </w:pPr>
  </w:style>
  <w:style w:type="character" w:customStyle="1" w:styleId="ata11y">
    <w:name w:val="at_a11y"/>
    <w:basedOn w:val="Fuentedeprrafopredeter"/>
    <w:rsid w:val="0030314B"/>
  </w:style>
  <w:style w:type="character" w:customStyle="1" w:styleId="destacado02">
    <w:name w:val="destacado_02"/>
    <w:basedOn w:val="Fuentedeprrafopredeter"/>
    <w:rsid w:val="0030314B"/>
  </w:style>
  <w:style w:type="character" w:customStyle="1" w:styleId="addthisseparator">
    <w:name w:val="addthis_separator"/>
    <w:basedOn w:val="Fuentedeprrafopredeter"/>
    <w:rsid w:val="00544AA1"/>
  </w:style>
  <w:style w:type="paragraph" w:customStyle="1" w:styleId="nospacing">
    <w:name w:val="nospacing"/>
    <w:basedOn w:val="Normal"/>
    <w:rsid w:val="00CA1CDD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es-AR"/>
    </w:rPr>
  </w:style>
  <w:style w:type="paragraph" w:customStyle="1" w:styleId="section1">
    <w:name w:val="section1"/>
    <w:basedOn w:val="Normal"/>
    <w:uiPriority w:val="99"/>
    <w:rsid w:val="00304E6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72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14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521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348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92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29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47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5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6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7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12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5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9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520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stnews.com.ar/articulo/index.php/news/4041/39/TAM-Airlines-nombrada-Mejor-Aerolinea-de-America-del-Su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hg.org.ar" TargetMode="External"/><Relationship Id="rId1" Type="http://schemas.openxmlformats.org/officeDocument/2006/relationships/hyperlink" Target="mailto:info@ah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98D1-A809-40F3-8E0F-02DBA0C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PCN</cp:lastModifiedBy>
  <cp:revision>10</cp:revision>
  <cp:lastPrinted>2012-04-27T12:47:00Z</cp:lastPrinted>
  <dcterms:created xsi:type="dcterms:W3CDTF">2012-07-13T15:25:00Z</dcterms:created>
  <dcterms:modified xsi:type="dcterms:W3CDTF">2012-07-13T16:32:00Z</dcterms:modified>
</cp:coreProperties>
</file>